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vntgvv5hzp73" w:id="0"/>
      <w:bookmarkEnd w:id="0"/>
      <w:r w:rsidDel="00000000" w:rsidR="00000000" w:rsidRPr="00000000">
        <w:rPr>
          <w:rtl w:val="0"/>
        </w:rPr>
        <w:t xml:space="preserve">Student Notes - Welding Safety – Gasses, Fumes and Fire</w:t>
      </w:r>
    </w:p>
    <w:p w:rsidR="00000000" w:rsidDel="00000000" w:rsidP="00000000" w:rsidRDefault="00000000" w:rsidRPr="00000000" w14:paraId="00000002">
      <w:pPr>
        <w:rPr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Compressed Gasses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Welding shop compressed gas cylinders contain: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-</w:t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2419350</wp:posOffset>
            </wp:positionH>
            <wp:positionV relativeFrom="paragraph">
              <wp:posOffset>180975</wp:posOffset>
            </wp:positionV>
            <wp:extent cx="2476500" cy="3171825"/>
            <wp:effectExtent b="0" l="0" r="0" t="0"/>
            <wp:wrapSquare wrapText="bothSides" distB="114300" distT="114300" distL="114300" distR="11430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476500" cy="317182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-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Parts of a Cylinder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Storage of Cylinders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Transporting Cylinders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Using compressed Gasses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Oxyacetylene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Welding Fumes and Ventilation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Welding fumes come from: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Side effects and symptoms of welding fume overexposure include: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Chemicals that produce harmful fumes: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Zinc and Copper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Cadmium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Lead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Fluorides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Chlorinated hydrocarbons and phosgene gas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Carbon monoxide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Ozone (O3) and Nitrogen Oxides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Hexavalent Chromium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Manganese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How to avoid exposure</w:t>
      </w:r>
    </w:p>
    <w:p w:rsidR="00000000" w:rsidDel="00000000" w:rsidP="00000000" w:rsidRDefault="00000000" w:rsidRPr="00000000" w14:paraId="0000005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b w:val="1"/>
          <w:u w:val="single"/>
          <w:rtl w:val="0"/>
        </w:rPr>
        <w:t xml:space="preserve">Fire and Explosion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Examples of fire/explosion hazards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  <w:t xml:space="preserve">Sparks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Slag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Molten Metal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  <w:t xml:space="preserve">Containers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Fire Precautions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